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r w:rsidRPr="0033338A">
        <w:rPr>
          <w:rFonts w:ascii="Times New Roman" w:hAnsi="Times New Roman" w:cs="Times New Roman"/>
          <w:sz w:val="24"/>
          <w:szCs w:val="24"/>
        </w:rPr>
        <w:t>Psychological Explanation</w:t>
      </w: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r w:rsidRPr="0033338A">
        <w:rPr>
          <w:rFonts w:ascii="Times New Roman" w:hAnsi="Times New Roman" w:cs="Times New Roman"/>
          <w:sz w:val="24"/>
          <w:szCs w:val="24"/>
        </w:rPr>
        <w:t>Name of Student</w:t>
      </w: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r w:rsidRPr="0033338A">
        <w:rPr>
          <w:rFonts w:ascii="Times New Roman" w:hAnsi="Times New Roman" w:cs="Times New Roman"/>
          <w:sz w:val="24"/>
          <w:szCs w:val="24"/>
        </w:rPr>
        <w:t>Institutional Affiliation</w:t>
      </w:r>
    </w:p>
    <w:p w:rsidR="00811E65" w:rsidRPr="0033338A" w:rsidRDefault="00811E65" w:rsidP="0033338A">
      <w:pPr>
        <w:spacing w:line="480" w:lineRule="auto"/>
        <w:ind w:firstLine="720"/>
        <w:jc w:val="center"/>
        <w:rPr>
          <w:rFonts w:ascii="Times New Roman" w:hAnsi="Times New Roman" w:cs="Times New Roman"/>
          <w:sz w:val="24"/>
          <w:szCs w:val="24"/>
        </w:rPr>
      </w:pPr>
    </w:p>
    <w:p w:rsidR="00811E65" w:rsidRPr="0033338A" w:rsidRDefault="00811E65" w:rsidP="0033338A">
      <w:pPr>
        <w:spacing w:line="480" w:lineRule="auto"/>
        <w:ind w:firstLine="720"/>
        <w:jc w:val="center"/>
        <w:rPr>
          <w:rFonts w:ascii="Times New Roman" w:hAnsi="Times New Roman" w:cs="Times New Roman"/>
          <w:sz w:val="24"/>
          <w:szCs w:val="24"/>
        </w:rPr>
      </w:pPr>
      <w:r w:rsidRPr="0033338A">
        <w:rPr>
          <w:rFonts w:ascii="Times New Roman" w:hAnsi="Times New Roman" w:cs="Times New Roman"/>
          <w:sz w:val="24"/>
          <w:szCs w:val="24"/>
        </w:rPr>
        <w:t>Name of Professor</w:t>
      </w:r>
    </w:p>
    <w:p w:rsidR="00811E65" w:rsidRPr="0033338A" w:rsidRDefault="00811E65" w:rsidP="0033338A">
      <w:pPr>
        <w:spacing w:line="480" w:lineRule="auto"/>
        <w:ind w:firstLine="720"/>
        <w:jc w:val="center"/>
        <w:rPr>
          <w:rFonts w:ascii="Times New Roman" w:hAnsi="Times New Roman" w:cs="Times New Roman"/>
          <w:sz w:val="24"/>
          <w:szCs w:val="24"/>
        </w:rPr>
      </w:pPr>
    </w:p>
    <w:p w:rsidR="0033338A" w:rsidRDefault="00811E65" w:rsidP="0033338A">
      <w:pPr>
        <w:spacing w:line="480" w:lineRule="auto"/>
        <w:ind w:firstLine="720"/>
        <w:jc w:val="center"/>
        <w:rPr>
          <w:rFonts w:ascii="Times New Roman" w:hAnsi="Times New Roman" w:cs="Times New Roman"/>
          <w:sz w:val="24"/>
          <w:szCs w:val="24"/>
        </w:rPr>
      </w:pPr>
      <w:r w:rsidRPr="0033338A">
        <w:rPr>
          <w:rFonts w:ascii="Times New Roman" w:hAnsi="Times New Roman" w:cs="Times New Roman"/>
          <w:sz w:val="24"/>
          <w:szCs w:val="24"/>
        </w:rPr>
        <w:t>Date</w:t>
      </w:r>
    </w:p>
    <w:p w:rsidR="00811E65" w:rsidRPr="0033338A" w:rsidRDefault="00811E65" w:rsidP="0033338A">
      <w:pPr>
        <w:spacing w:line="480" w:lineRule="auto"/>
        <w:ind w:firstLine="720"/>
        <w:jc w:val="center"/>
        <w:rPr>
          <w:rFonts w:ascii="Times New Roman" w:hAnsi="Times New Roman" w:cs="Times New Roman"/>
          <w:sz w:val="24"/>
          <w:szCs w:val="24"/>
        </w:rPr>
      </w:pPr>
      <w:r w:rsidRPr="0033338A">
        <w:rPr>
          <w:rFonts w:ascii="Times New Roman" w:hAnsi="Times New Roman" w:cs="Times New Roman"/>
          <w:sz w:val="24"/>
          <w:szCs w:val="24"/>
        </w:rPr>
        <w:lastRenderedPageBreak/>
        <w:t xml:space="preserve">The psychological explanation is a term used in an attempt to explain the phenomenon of intelligent behavior. Psychological explanations can either be </w:t>
      </w:r>
      <w:proofErr w:type="spellStart"/>
      <w:r w:rsidRPr="0033338A">
        <w:rPr>
          <w:rFonts w:ascii="Times New Roman" w:hAnsi="Times New Roman" w:cs="Times New Roman"/>
          <w:sz w:val="24"/>
          <w:szCs w:val="24"/>
        </w:rPr>
        <w:t>nomological</w:t>
      </w:r>
      <w:proofErr w:type="spellEnd"/>
      <w:r w:rsidRPr="0033338A">
        <w:rPr>
          <w:rFonts w:ascii="Times New Roman" w:hAnsi="Times New Roman" w:cs="Times New Roman"/>
          <w:sz w:val="24"/>
          <w:szCs w:val="24"/>
        </w:rPr>
        <w:t xml:space="preserve"> explanations or mechanistic explanation. Use of psychological explanations raises questions about what extent of the law is required for explanations in psychology and what psychologists have in mind when making appeals for mechanism in explanations. Psychological explanations are characterized by the decomposition and localization of psychological processes which require the understanding of the role played by the brain in understanding.</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 Psychological explanations are in different forms depending on the category of psychology. This includes psychophysical laws which are used to provide explanations to individual percepts by proving that such percepts are instances of irregularity. Psychophysical laws play a significant role by explaining elegantly, the relationship between physical and psychological occurrence. Information-processing psychology represents how technological developments are used to create a characterization of information. Psychologists use this information to measure the time required for an individual to record and execute a particular mental activity by using reactions to evaluate mental operations</w:t>
      </w:r>
      <w:r w:rsidR="00962718" w:rsidRPr="0033338A">
        <w:rPr>
          <w:rFonts w:ascii="Times New Roman" w:hAnsi="Times New Roman" w:cs="Times New Roman"/>
          <w:sz w:val="24"/>
          <w:szCs w:val="24"/>
        </w:rPr>
        <w:t xml:space="preserve"> (</w:t>
      </w:r>
      <w:proofErr w:type="spellStart"/>
      <w:r w:rsidR="00962718" w:rsidRPr="0033338A">
        <w:rPr>
          <w:rFonts w:ascii="Times New Roman" w:hAnsi="Times New Roman" w:cs="Times New Roman"/>
          <w:sz w:val="24"/>
          <w:szCs w:val="24"/>
        </w:rPr>
        <w:t>Alicke</w:t>
      </w:r>
      <w:proofErr w:type="spellEnd"/>
      <w:r w:rsidR="00962718" w:rsidRPr="0033338A">
        <w:rPr>
          <w:rFonts w:ascii="Times New Roman" w:hAnsi="Times New Roman" w:cs="Times New Roman"/>
          <w:sz w:val="24"/>
          <w:szCs w:val="24"/>
        </w:rPr>
        <w:t xml:space="preserve"> &amp; Sedikides, 2009)</w:t>
      </w:r>
      <w:r w:rsidRPr="0033338A">
        <w:rPr>
          <w:rFonts w:ascii="Times New Roman" w:hAnsi="Times New Roman" w:cs="Times New Roman"/>
          <w:sz w:val="24"/>
          <w:szCs w:val="24"/>
        </w:rPr>
        <w:t xml:space="preserve">. Assessing mental operations also include evaluating the short-term and long-term memory of an individual.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Physiological psychology is involved with the characterization of all physiological processes which govern human psychology. Physiological explanations take any form, including the explanation of pleasure and benefit. In an experiment, stimulation of certain brain parts in rodents made them work extremely hard, which is an indication of reward from the stimulation. A further study came to a finding that the rate of self-stimulation by the rodents had drastically increased because of the reward associated with it.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lastRenderedPageBreak/>
        <w:t>Psychological explanations explain why people have committed different acts against the law. For some people, mental operations are not right. Thus such people have difficulties in processing information which indicated that the response time is long. If a person is driving and all over sudden, the traffic light turns red only for the person to continue driving, causing an accident. Under the law, such a person has committed a crime. However, using psychological explanation, there is a possible that the person experiences delayed response to stimuli meaning that they did not notice the light turn red, and if they did, the body-mind coordination was delayed. In another instance, physiological psychology explains why people would want to do certain criminal activities for the reward. Physiologically, fear creates an adrenaline rush, if someone wants to experience such surges of adrenaline in their bodies, then they might opt to partake in criminal activities</w:t>
      </w:r>
      <w:r w:rsidR="00962718" w:rsidRPr="0033338A">
        <w:rPr>
          <w:rFonts w:ascii="Times New Roman" w:hAnsi="Times New Roman" w:cs="Times New Roman"/>
          <w:sz w:val="24"/>
          <w:szCs w:val="24"/>
        </w:rPr>
        <w:t xml:space="preserve"> (Foulkes, 2014)</w:t>
      </w:r>
      <w:r w:rsidRPr="0033338A">
        <w:rPr>
          <w:rFonts w:ascii="Times New Roman" w:hAnsi="Times New Roman" w:cs="Times New Roman"/>
          <w:sz w:val="24"/>
          <w:szCs w:val="24"/>
        </w:rPr>
        <w:t xml:space="preserve">. There are cases where criminals confessed doing crimes for the fun of it. In such a scenario, the activities were associated with a reward. There are many reasons why people engage in criminal activities, some of which may be justified; however, some of the reasons can only be explained using psychology.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 </w:t>
      </w:r>
    </w:p>
    <w:p w:rsidR="00811E65" w:rsidRPr="0033338A" w:rsidRDefault="00811E65"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 xml:space="preserve"> </w:t>
      </w:r>
    </w:p>
    <w:p w:rsidR="00811E65" w:rsidRPr="0033338A" w:rsidRDefault="00811E65" w:rsidP="0033338A">
      <w:pPr>
        <w:spacing w:line="480" w:lineRule="auto"/>
        <w:ind w:firstLine="720"/>
        <w:jc w:val="center"/>
        <w:rPr>
          <w:rFonts w:ascii="Times New Roman" w:hAnsi="Times New Roman" w:cs="Times New Roman"/>
          <w:sz w:val="24"/>
          <w:szCs w:val="24"/>
        </w:rPr>
      </w:pPr>
      <w:bookmarkStart w:id="0" w:name="_GoBack"/>
      <w:bookmarkEnd w:id="0"/>
      <w:r w:rsidRPr="0033338A">
        <w:rPr>
          <w:rFonts w:ascii="Times New Roman" w:hAnsi="Times New Roman" w:cs="Times New Roman"/>
          <w:sz w:val="24"/>
          <w:szCs w:val="24"/>
        </w:rPr>
        <w:lastRenderedPageBreak/>
        <w:t>Reference</w:t>
      </w:r>
    </w:p>
    <w:p w:rsidR="009951A6" w:rsidRPr="0033338A" w:rsidRDefault="00962718" w:rsidP="0033338A">
      <w:pPr>
        <w:spacing w:line="480" w:lineRule="auto"/>
        <w:ind w:firstLine="720"/>
        <w:rPr>
          <w:rFonts w:ascii="Times New Roman" w:hAnsi="Times New Roman" w:cs="Times New Roman"/>
          <w:sz w:val="24"/>
          <w:szCs w:val="24"/>
        </w:rPr>
      </w:pPr>
      <w:proofErr w:type="spellStart"/>
      <w:r w:rsidRPr="0033338A">
        <w:rPr>
          <w:rFonts w:ascii="Times New Roman" w:hAnsi="Times New Roman" w:cs="Times New Roman"/>
          <w:sz w:val="24"/>
          <w:szCs w:val="24"/>
        </w:rPr>
        <w:t>Alicke</w:t>
      </w:r>
      <w:proofErr w:type="spellEnd"/>
      <w:r w:rsidRPr="0033338A">
        <w:rPr>
          <w:rFonts w:ascii="Times New Roman" w:hAnsi="Times New Roman" w:cs="Times New Roman"/>
          <w:sz w:val="24"/>
          <w:szCs w:val="24"/>
        </w:rPr>
        <w:t>, M. D., &amp; Sedikides, C. (2009). Self-enhancement and self-protection: What they are and what they do. </w:t>
      </w:r>
      <w:r w:rsidRPr="0033338A">
        <w:rPr>
          <w:rFonts w:ascii="Times New Roman" w:hAnsi="Times New Roman" w:cs="Times New Roman"/>
          <w:i/>
          <w:iCs/>
          <w:sz w:val="24"/>
          <w:szCs w:val="24"/>
        </w:rPr>
        <w:t>European Review of Social Psychology</w:t>
      </w:r>
      <w:r w:rsidRPr="0033338A">
        <w:rPr>
          <w:rFonts w:ascii="Times New Roman" w:hAnsi="Times New Roman" w:cs="Times New Roman"/>
          <w:sz w:val="24"/>
          <w:szCs w:val="24"/>
        </w:rPr>
        <w:t>, </w:t>
      </w:r>
      <w:r w:rsidRPr="0033338A">
        <w:rPr>
          <w:rFonts w:ascii="Times New Roman" w:hAnsi="Times New Roman" w:cs="Times New Roman"/>
          <w:i/>
          <w:iCs/>
          <w:sz w:val="24"/>
          <w:szCs w:val="24"/>
        </w:rPr>
        <w:t>20</w:t>
      </w:r>
      <w:r w:rsidRPr="0033338A">
        <w:rPr>
          <w:rFonts w:ascii="Times New Roman" w:hAnsi="Times New Roman" w:cs="Times New Roman"/>
          <w:sz w:val="24"/>
          <w:szCs w:val="24"/>
        </w:rPr>
        <w:t>(1), 1-48.</w:t>
      </w:r>
    </w:p>
    <w:p w:rsidR="00962718" w:rsidRPr="0033338A" w:rsidRDefault="00962718" w:rsidP="0033338A">
      <w:pPr>
        <w:spacing w:line="480" w:lineRule="auto"/>
        <w:ind w:firstLine="720"/>
        <w:rPr>
          <w:rFonts w:ascii="Times New Roman" w:hAnsi="Times New Roman" w:cs="Times New Roman"/>
          <w:sz w:val="24"/>
          <w:szCs w:val="24"/>
        </w:rPr>
      </w:pPr>
      <w:r w:rsidRPr="0033338A">
        <w:rPr>
          <w:rFonts w:ascii="Times New Roman" w:hAnsi="Times New Roman" w:cs="Times New Roman"/>
          <w:sz w:val="24"/>
          <w:szCs w:val="24"/>
        </w:rPr>
        <w:t>Foulkes, D. (2014). </w:t>
      </w:r>
      <w:r w:rsidRPr="0033338A">
        <w:rPr>
          <w:rFonts w:ascii="Times New Roman" w:hAnsi="Times New Roman" w:cs="Times New Roman"/>
          <w:i/>
          <w:iCs/>
          <w:sz w:val="24"/>
          <w:szCs w:val="24"/>
        </w:rPr>
        <w:t>Dreaming: A cognitive-psychological analysis</w:t>
      </w:r>
      <w:r w:rsidRPr="0033338A">
        <w:rPr>
          <w:rFonts w:ascii="Times New Roman" w:hAnsi="Times New Roman" w:cs="Times New Roman"/>
          <w:sz w:val="24"/>
          <w:szCs w:val="24"/>
        </w:rPr>
        <w:t>. Routledge.</w:t>
      </w:r>
    </w:p>
    <w:sectPr w:rsidR="00962718" w:rsidRPr="0033338A" w:rsidSect="00811E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45D" w:rsidRDefault="0016145D" w:rsidP="00811E65">
      <w:pPr>
        <w:spacing w:after="0" w:line="240" w:lineRule="auto"/>
      </w:pPr>
      <w:r>
        <w:separator/>
      </w:r>
    </w:p>
  </w:endnote>
  <w:endnote w:type="continuationSeparator" w:id="0">
    <w:p w:rsidR="0016145D" w:rsidRDefault="0016145D" w:rsidP="00811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45D" w:rsidRDefault="0016145D" w:rsidP="00811E65">
      <w:pPr>
        <w:spacing w:after="0" w:line="240" w:lineRule="auto"/>
      </w:pPr>
      <w:r>
        <w:separator/>
      </w:r>
    </w:p>
  </w:footnote>
  <w:footnote w:type="continuationSeparator" w:id="0">
    <w:p w:rsidR="0016145D" w:rsidRDefault="0016145D" w:rsidP="00811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65" w:rsidRPr="00811E65" w:rsidRDefault="00811E65" w:rsidP="00811E65">
    <w:pPr>
      <w:pStyle w:val="Header"/>
      <w:rPr>
        <w:rFonts w:ascii="Times New Roman" w:hAnsi="Times New Roman" w:cs="Times New Roman"/>
        <w:sz w:val="24"/>
        <w:szCs w:val="24"/>
      </w:rPr>
    </w:pPr>
    <w:r>
      <w:rPr>
        <w:rFonts w:ascii="Times New Roman" w:hAnsi="Times New Roman" w:cs="Times New Roman"/>
        <w:sz w:val="24"/>
        <w:szCs w:val="24"/>
      </w:rPr>
      <w:t>PSYCHOLOGICAL EXPLANATIONS</w:t>
    </w:r>
    <w:r>
      <w:rPr>
        <w:rFonts w:ascii="Times New Roman" w:hAnsi="Times New Roman" w:cs="Times New Roman"/>
        <w:sz w:val="24"/>
        <w:szCs w:val="24"/>
      </w:rPr>
      <w:tab/>
    </w:r>
    <w:r w:rsidRPr="00811E65">
      <w:rPr>
        <w:rFonts w:ascii="Times New Roman" w:hAnsi="Times New Roman" w:cs="Times New Roman"/>
        <w:sz w:val="24"/>
        <w:szCs w:val="24"/>
      </w:rPr>
      <w:fldChar w:fldCharType="begin"/>
    </w:r>
    <w:r w:rsidRPr="00811E65">
      <w:rPr>
        <w:rFonts w:ascii="Times New Roman" w:hAnsi="Times New Roman" w:cs="Times New Roman"/>
        <w:sz w:val="24"/>
        <w:szCs w:val="24"/>
      </w:rPr>
      <w:instrText xml:space="preserve"> PAGE   \* MERGEFORMAT </w:instrText>
    </w:r>
    <w:r w:rsidRPr="00811E65">
      <w:rPr>
        <w:rFonts w:ascii="Times New Roman" w:hAnsi="Times New Roman" w:cs="Times New Roman"/>
        <w:sz w:val="24"/>
        <w:szCs w:val="24"/>
      </w:rPr>
      <w:fldChar w:fldCharType="separate"/>
    </w:r>
    <w:r w:rsidR="0033338A">
      <w:rPr>
        <w:rFonts w:ascii="Times New Roman" w:hAnsi="Times New Roman" w:cs="Times New Roman"/>
        <w:noProof/>
        <w:sz w:val="24"/>
        <w:szCs w:val="24"/>
      </w:rPr>
      <w:t>4</w:t>
    </w:r>
    <w:r w:rsidRPr="00811E65">
      <w:rPr>
        <w:rFonts w:ascii="Times New Roman" w:hAnsi="Times New Roman" w:cs="Times New Roman"/>
        <w:noProof/>
        <w:sz w:val="24"/>
        <w:szCs w:val="24"/>
      </w:rPr>
      <w:fldChar w:fldCharType="end"/>
    </w:r>
  </w:p>
  <w:p w:rsidR="00811E65" w:rsidRDefault="00811E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65" w:rsidRPr="00811E65" w:rsidRDefault="00811E65">
    <w:pPr>
      <w:pStyle w:val="Header"/>
      <w:rPr>
        <w:rFonts w:ascii="Times New Roman" w:hAnsi="Times New Roman" w:cs="Times New Roman"/>
        <w:sz w:val="24"/>
        <w:szCs w:val="24"/>
      </w:rPr>
    </w:pPr>
    <w:r>
      <w:rPr>
        <w:rFonts w:ascii="Times New Roman" w:hAnsi="Times New Roman" w:cs="Times New Roman"/>
        <w:sz w:val="24"/>
        <w:szCs w:val="24"/>
      </w:rPr>
      <w:t>Running head: PSYCHOLOGICAL EXPLANATIONS</w:t>
    </w:r>
    <w:r>
      <w:rPr>
        <w:rFonts w:ascii="Times New Roman" w:hAnsi="Times New Roman" w:cs="Times New Roman"/>
        <w:sz w:val="24"/>
        <w:szCs w:val="24"/>
      </w:rPr>
      <w:tab/>
    </w:r>
    <w:r w:rsidRPr="00811E65">
      <w:rPr>
        <w:rFonts w:ascii="Times New Roman" w:hAnsi="Times New Roman" w:cs="Times New Roman"/>
        <w:sz w:val="24"/>
        <w:szCs w:val="24"/>
      </w:rPr>
      <w:fldChar w:fldCharType="begin"/>
    </w:r>
    <w:r w:rsidRPr="00811E65">
      <w:rPr>
        <w:rFonts w:ascii="Times New Roman" w:hAnsi="Times New Roman" w:cs="Times New Roman"/>
        <w:sz w:val="24"/>
        <w:szCs w:val="24"/>
      </w:rPr>
      <w:instrText xml:space="preserve"> PAGE   \* MERGEFORMAT </w:instrText>
    </w:r>
    <w:r w:rsidRPr="00811E65">
      <w:rPr>
        <w:rFonts w:ascii="Times New Roman" w:hAnsi="Times New Roman" w:cs="Times New Roman"/>
        <w:sz w:val="24"/>
        <w:szCs w:val="24"/>
      </w:rPr>
      <w:fldChar w:fldCharType="separate"/>
    </w:r>
    <w:r w:rsidR="0033338A">
      <w:rPr>
        <w:rFonts w:ascii="Times New Roman" w:hAnsi="Times New Roman" w:cs="Times New Roman"/>
        <w:noProof/>
        <w:sz w:val="24"/>
        <w:szCs w:val="24"/>
      </w:rPr>
      <w:t>1</w:t>
    </w:r>
    <w:r w:rsidRPr="00811E6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1A2"/>
    <w:rsid w:val="0016145D"/>
    <w:rsid w:val="00203575"/>
    <w:rsid w:val="00277ACB"/>
    <w:rsid w:val="0033338A"/>
    <w:rsid w:val="003F549D"/>
    <w:rsid w:val="005E51A2"/>
    <w:rsid w:val="006E2ECF"/>
    <w:rsid w:val="00806790"/>
    <w:rsid w:val="00811E65"/>
    <w:rsid w:val="00962718"/>
    <w:rsid w:val="009951A6"/>
    <w:rsid w:val="00C22FC0"/>
    <w:rsid w:val="00D30842"/>
    <w:rsid w:val="00FF1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80B8A4-AF61-4255-9192-A47955543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E65"/>
  </w:style>
  <w:style w:type="paragraph" w:styleId="Footer">
    <w:name w:val="footer"/>
    <w:basedOn w:val="Normal"/>
    <w:link w:val="FooterChar"/>
    <w:uiPriority w:val="99"/>
    <w:unhideWhenUsed/>
    <w:rsid w:val="00811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2019-09-14T18:07:00Z</dcterms:created>
  <dcterms:modified xsi:type="dcterms:W3CDTF">2019-09-14T19:24:00Z</dcterms:modified>
</cp:coreProperties>
</file>